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9925F" w14:textId="77777777" w:rsidR="00E94246" w:rsidRPr="005E7DA8" w:rsidRDefault="00E94246" w:rsidP="00E94246">
      <w:pPr>
        <w:jc w:val="center"/>
        <w:rPr>
          <w:rFonts w:ascii="Arial Rounded MT Bold" w:hAnsi="Arial Rounded MT Bold"/>
          <w:b/>
          <w:sz w:val="32"/>
          <w:szCs w:val="32"/>
          <w:u w:val="single"/>
        </w:rPr>
      </w:pPr>
      <w:r w:rsidRPr="005E7DA8">
        <w:rPr>
          <w:rFonts w:ascii="Arial Rounded MT Bold" w:hAnsi="Arial Rounded MT Bold"/>
          <w:b/>
          <w:sz w:val="32"/>
          <w:szCs w:val="32"/>
          <w:u w:val="single"/>
        </w:rPr>
        <w:t>U</w:t>
      </w:r>
      <w:r>
        <w:rPr>
          <w:rFonts w:ascii="Arial Rounded MT Bold" w:hAnsi="Arial Rounded MT Bold"/>
          <w:b/>
          <w:sz w:val="32"/>
          <w:szCs w:val="32"/>
          <w:u w:val="single"/>
        </w:rPr>
        <w:t>.</w:t>
      </w:r>
      <w:r w:rsidRPr="005E7DA8">
        <w:rPr>
          <w:rFonts w:ascii="Arial Rounded MT Bold" w:hAnsi="Arial Rounded MT Bold"/>
          <w:b/>
          <w:sz w:val="32"/>
          <w:szCs w:val="32"/>
          <w:u w:val="single"/>
        </w:rPr>
        <w:t>S</w:t>
      </w:r>
      <w:r>
        <w:rPr>
          <w:rFonts w:ascii="Arial Rounded MT Bold" w:hAnsi="Arial Rounded MT Bold"/>
          <w:b/>
          <w:sz w:val="32"/>
          <w:szCs w:val="32"/>
          <w:u w:val="single"/>
        </w:rPr>
        <w:t>.</w:t>
      </w:r>
      <w:r w:rsidRPr="005E7DA8">
        <w:rPr>
          <w:rFonts w:ascii="Arial Rounded MT Bold" w:hAnsi="Arial Rounded MT Bold"/>
          <w:b/>
          <w:sz w:val="32"/>
          <w:szCs w:val="32"/>
          <w:u w:val="single"/>
        </w:rPr>
        <w:t xml:space="preserve"> History</w:t>
      </w:r>
    </w:p>
    <w:p w14:paraId="3B110F0B" w14:textId="77777777" w:rsidR="00E94246" w:rsidRPr="005E7DA8" w:rsidRDefault="00E94246" w:rsidP="00E94246">
      <w:pPr>
        <w:jc w:val="center"/>
        <w:rPr>
          <w:rFonts w:ascii="Arial Rounded MT Bold" w:hAnsi="Arial Rounded MT Bold"/>
          <w:b/>
          <w:sz w:val="32"/>
          <w:szCs w:val="32"/>
          <w:u w:val="single"/>
        </w:rPr>
      </w:pPr>
      <w:r>
        <w:rPr>
          <w:rFonts w:ascii="Arial Rounded MT Bold" w:hAnsi="Arial Rounded MT Bold"/>
          <w:b/>
          <w:sz w:val="32"/>
          <w:szCs w:val="32"/>
          <w:u w:val="single"/>
        </w:rPr>
        <w:t>Unit 10</w:t>
      </w:r>
      <w:r w:rsidRPr="005E7DA8">
        <w:rPr>
          <w:rFonts w:ascii="Arial Rounded MT Bold" w:hAnsi="Arial Rounded MT Bold"/>
          <w:b/>
          <w:sz w:val="32"/>
          <w:szCs w:val="32"/>
          <w:u w:val="single"/>
        </w:rPr>
        <w:t xml:space="preserve">- </w:t>
      </w:r>
      <w:r>
        <w:rPr>
          <w:rFonts w:ascii="Arial Rounded MT Bold" w:hAnsi="Arial Rounded MT Bold"/>
          <w:b/>
          <w:sz w:val="32"/>
          <w:szCs w:val="32"/>
          <w:u w:val="single"/>
        </w:rPr>
        <w:t>World War II</w:t>
      </w:r>
      <w:r w:rsidR="00470913">
        <w:rPr>
          <w:rFonts w:ascii="Arial Rounded MT Bold" w:hAnsi="Arial Rounded MT Bold"/>
          <w:b/>
          <w:sz w:val="32"/>
          <w:szCs w:val="32"/>
          <w:u w:val="single"/>
        </w:rPr>
        <w:t xml:space="preserve"> and Cold War</w:t>
      </w:r>
    </w:p>
    <w:p w14:paraId="187AEC3F" w14:textId="77777777" w:rsidR="00E94246" w:rsidRDefault="00E94246" w:rsidP="00E94246">
      <w:pPr>
        <w:rPr>
          <w:b/>
          <w:u w:val="single"/>
        </w:rPr>
      </w:pPr>
    </w:p>
    <w:p w14:paraId="3EC5D8CC" w14:textId="77777777" w:rsidR="00E94246" w:rsidRPr="00FF65DA" w:rsidRDefault="00E94246" w:rsidP="00E94246">
      <w:pPr>
        <w:rPr>
          <w:b/>
          <w:sz w:val="18"/>
          <w:szCs w:val="20"/>
          <w:u w:val="single"/>
        </w:rPr>
      </w:pPr>
      <w:r w:rsidRPr="00FF65DA">
        <w:rPr>
          <w:b/>
          <w:sz w:val="18"/>
          <w:szCs w:val="20"/>
          <w:u w:val="single"/>
        </w:rPr>
        <w:t>Georgia Standards of Excellence:</w:t>
      </w:r>
    </w:p>
    <w:p w14:paraId="471ACE85" w14:textId="77777777" w:rsidR="00E94246" w:rsidRPr="00FF65DA" w:rsidRDefault="00E94246" w:rsidP="00E94246">
      <w:pPr>
        <w:rPr>
          <w:b/>
          <w:sz w:val="18"/>
          <w:szCs w:val="20"/>
        </w:rPr>
      </w:pPr>
    </w:p>
    <w:p w14:paraId="6A7197EF" w14:textId="77777777" w:rsidR="00E94246" w:rsidRPr="00FF65DA" w:rsidRDefault="00E94246" w:rsidP="00E94246">
      <w:pPr>
        <w:rPr>
          <w:sz w:val="18"/>
          <w:szCs w:val="20"/>
        </w:rPr>
      </w:pPr>
      <w:r w:rsidRPr="00FF65DA">
        <w:rPr>
          <w:b/>
          <w:sz w:val="18"/>
          <w:szCs w:val="20"/>
        </w:rPr>
        <w:t>SSUSH19 Examine the origins, major developments, and the domestic impact of World War II, including the growth of the federal government.</w:t>
      </w:r>
      <w:r w:rsidRPr="00FF65DA">
        <w:rPr>
          <w:sz w:val="18"/>
          <w:szCs w:val="20"/>
        </w:rPr>
        <w:t xml:space="preserve"> </w:t>
      </w:r>
    </w:p>
    <w:p w14:paraId="22DEA0F0" w14:textId="77777777" w:rsidR="00E94246" w:rsidRPr="00FF65DA" w:rsidRDefault="00E94246" w:rsidP="00E94246">
      <w:pPr>
        <w:rPr>
          <w:sz w:val="18"/>
          <w:szCs w:val="20"/>
        </w:rPr>
      </w:pPr>
      <w:r w:rsidRPr="00FF65DA">
        <w:rPr>
          <w:sz w:val="18"/>
          <w:szCs w:val="20"/>
        </w:rPr>
        <w:t xml:space="preserve">a. Investigate the origins of U.S. involvement in the war including Lend-lease and the Japanese attack on Pearl Harbor. </w:t>
      </w:r>
    </w:p>
    <w:p w14:paraId="51D0ED5B" w14:textId="77777777" w:rsidR="00E94246" w:rsidRPr="00FF65DA" w:rsidRDefault="00E94246" w:rsidP="00E94246">
      <w:pPr>
        <w:rPr>
          <w:sz w:val="18"/>
          <w:szCs w:val="20"/>
        </w:rPr>
      </w:pPr>
      <w:r w:rsidRPr="00FF65DA">
        <w:rPr>
          <w:sz w:val="18"/>
          <w:szCs w:val="20"/>
        </w:rPr>
        <w:t xml:space="preserve">b. Examine the Pacific Theater including the difficulties the U.S. faced in delivering weapons, food, and medical supplies to troops, the Battle of Midway, Manhattan Project and the dropping of the atomic bombs. </w:t>
      </w:r>
    </w:p>
    <w:p w14:paraId="572E918D" w14:textId="77777777" w:rsidR="00E94246" w:rsidRPr="00FF65DA" w:rsidRDefault="00E94246" w:rsidP="00E94246">
      <w:pPr>
        <w:rPr>
          <w:sz w:val="18"/>
          <w:szCs w:val="20"/>
        </w:rPr>
      </w:pPr>
      <w:r w:rsidRPr="00FF65DA">
        <w:rPr>
          <w:sz w:val="18"/>
          <w:szCs w:val="20"/>
        </w:rPr>
        <w:t xml:space="preserve">c. Examine the European Theater including difficulties the U.S. faced in delivering weapons, food, and medical supplies to troops, D-Day, and the Fall of Berlin. </w:t>
      </w:r>
    </w:p>
    <w:p w14:paraId="3092B1BB" w14:textId="77777777" w:rsidR="00E94246" w:rsidRPr="00FF65DA" w:rsidRDefault="00E94246" w:rsidP="00E94246">
      <w:pPr>
        <w:rPr>
          <w:sz w:val="18"/>
          <w:szCs w:val="20"/>
        </w:rPr>
      </w:pPr>
      <w:r w:rsidRPr="00FF65DA">
        <w:rPr>
          <w:sz w:val="18"/>
          <w:szCs w:val="20"/>
        </w:rPr>
        <w:t xml:space="preserve">d. Investigate the domestic impact of the war including war mobilization, as indicated by rationing, wartime conversion, and the role of women and African Americans or Blacks. </w:t>
      </w:r>
    </w:p>
    <w:p w14:paraId="06B90ECE" w14:textId="77777777" w:rsidR="00E94246" w:rsidRPr="00FF65DA" w:rsidRDefault="00E94246" w:rsidP="00E94246">
      <w:pPr>
        <w:rPr>
          <w:sz w:val="18"/>
          <w:szCs w:val="20"/>
        </w:rPr>
      </w:pPr>
      <w:r w:rsidRPr="00FF65DA">
        <w:rPr>
          <w:sz w:val="18"/>
          <w:szCs w:val="20"/>
        </w:rPr>
        <w:t>e. Examine Roosevelt’s use of executive powers including the integration of defense industries and the internment of Japanese-Americans.</w:t>
      </w:r>
    </w:p>
    <w:p w14:paraId="0479AD56" w14:textId="77777777" w:rsidR="00470913" w:rsidRPr="00FF65DA" w:rsidRDefault="00470913" w:rsidP="00E94246">
      <w:pPr>
        <w:rPr>
          <w:sz w:val="14"/>
          <w:szCs w:val="20"/>
        </w:rPr>
      </w:pPr>
    </w:p>
    <w:p w14:paraId="4AFB6E12" w14:textId="77777777" w:rsidR="00470913" w:rsidRPr="00FF65DA" w:rsidRDefault="00470913" w:rsidP="00470913">
      <w:pPr>
        <w:rPr>
          <w:sz w:val="18"/>
        </w:rPr>
      </w:pPr>
      <w:r w:rsidRPr="00FF65DA">
        <w:rPr>
          <w:b/>
          <w:sz w:val="18"/>
        </w:rPr>
        <w:t>SSUSH20 Analyze U.S. international and domestic policies including their influences on technological advancements and social changes during the Truman and Eisenhower administrations</w:t>
      </w:r>
      <w:r w:rsidRPr="00FF65DA">
        <w:rPr>
          <w:sz w:val="18"/>
        </w:rPr>
        <w:t xml:space="preserve">. </w:t>
      </w:r>
    </w:p>
    <w:p w14:paraId="2ABA7A5D" w14:textId="77777777" w:rsidR="00470913" w:rsidRPr="00FF65DA" w:rsidRDefault="00470913" w:rsidP="00470913">
      <w:pPr>
        <w:rPr>
          <w:sz w:val="18"/>
        </w:rPr>
      </w:pPr>
      <w:r w:rsidRPr="00FF65DA">
        <w:rPr>
          <w:sz w:val="18"/>
        </w:rPr>
        <w:t xml:space="preserve">a. Analyze the international policies and actions developed as a response to the Cold War including containment, the Marshall Plan, the Truman Doctrine, and the Korean War. </w:t>
      </w:r>
    </w:p>
    <w:p w14:paraId="4EF502BF" w14:textId="77777777" w:rsidR="00470913" w:rsidRPr="00FF65DA" w:rsidRDefault="00470913" w:rsidP="00470913">
      <w:pPr>
        <w:rPr>
          <w:sz w:val="18"/>
        </w:rPr>
      </w:pPr>
      <w:r w:rsidRPr="00FF65DA">
        <w:rPr>
          <w:sz w:val="18"/>
        </w:rPr>
        <w:t xml:space="preserve">b. Connect major domestic issues to their social effects including the G.I. Bill, Truman’s integration policies, McCarthyism, the National Interstate and Defense Highways Act, and Brown v. Board of Education. </w:t>
      </w:r>
    </w:p>
    <w:p w14:paraId="287745BC" w14:textId="77777777" w:rsidR="00470913" w:rsidRPr="00FF65DA" w:rsidRDefault="00470913" w:rsidP="00470913">
      <w:pPr>
        <w:rPr>
          <w:sz w:val="18"/>
        </w:rPr>
      </w:pPr>
      <w:r w:rsidRPr="00FF65DA">
        <w:rPr>
          <w:sz w:val="18"/>
        </w:rPr>
        <w:t>c. Examine the influence of Sputnik on U.S. technological innovations and education.</w:t>
      </w:r>
    </w:p>
    <w:p w14:paraId="02BB09CD" w14:textId="77777777" w:rsidR="00470913" w:rsidRPr="00E94246" w:rsidRDefault="00470913" w:rsidP="00E94246">
      <w:pPr>
        <w:rPr>
          <w:b/>
          <w:sz w:val="20"/>
          <w:szCs w:val="20"/>
        </w:rPr>
      </w:pPr>
    </w:p>
    <w:p w14:paraId="5C73C268" w14:textId="77777777" w:rsidR="00E94246" w:rsidRDefault="00E94246" w:rsidP="00E94246">
      <w:pPr>
        <w:rPr>
          <w:b/>
          <w:u w:val="single"/>
        </w:rPr>
      </w:pPr>
    </w:p>
    <w:p w14:paraId="5FF5EDD1" w14:textId="77777777" w:rsidR="00E94246" w:rsidRPr="00FF65DA" w:rsidRDefault="00E94246" w:rsidP="00E94246">
      <w:pPr>
        <w:jc w:val="center"/>
        <w:rPr>
          <w:b/>
          <w:sz w:val="22"/>
          <w:u w:val="single"/>
        </w:rPr>
      </w:pPr>
      <w:r w:rsidRPr="00FF65DA">
        <w:rPr>
          <w:b/>
          <w:sz w:val="22"/>
          <w:u w:val="single"/>
        </w:rPr>
        <w:t>Unit 10 Vocab</w:t>
      </w:r>
    </w:p>
    <w:p w14:paraId="78B15A31" w14:textId="77777777" w:rsidR="00E94246" w:rsidRPr="00FF65DA" w:rsidRDefault="00E94246" w:rsidP="00FF65DA">
      <w:pPr>
        <w:spacing w:after="200" w:line="276" w:lineRule="auto"/>
        <w:rPr>
          <w:sz w:val="18"/>
          <w:szCs w:val="20"/>
        </w:rPr>
      </w:pPr>
    </w:p>
    <w:p w14:paraId="46DDFFE3" w14:textId="77777777" w:rsidR="00FF65DA" w:rsidRPr="00FF65DA" w:rsidRDefault="00FF65DA" w:rsidP="00FF65DA">
      <w:pPr>
        <w:spacing w:after="200" w:line="276" w:lineRule="auto"/>
        <w:rPr>
          <w:sz w:val="18"/>
          <w:szCs w:val="20"/>
        </w:rPr>
        <w:sectPr w:rsidR="00FF65DA" w:rsidRPr="00FF65DA" w:rsidSect="00C16EB1">
          <w:pgSz w:w="12240" w:h="15840"/>
          <w:pgMar w:top="288" w:right="720" w:bottom="288" w:left="720" w:header="720" w:footer="720" w:gutter="0"/>
          <w:cols w:space="720"/>
          <w:docGrid w:linePitch="360"/>
        </w:sectPr>
      </w:pPr>
    </w:p>
    <w:p w14:paraId="4DAE8B7E" w14:textId="77777777" w:rsidR="00FF65DA" w:rsidRPr="00FF65DA" w:rsidRDefault="00FF65DA" w:rsidP="00FF65DA">
      <w:pPr>
        <w:spacing w:after="200" w:line="276" w:lineRule="auto"/>
        <w:rPr>
          <w:b/>
          <w:sz w:val="18"/>
          <w:szCs w:val="20"/>
          <w:u w:val="single"/>
        </w:rPr>
      </w:pPr>
      <w:r w:rsidRPr="00FF65DA">
        <w:rPr>
          <w:b/>
          <w:sz w:val="18"/>
          <w:szCs w:val="20"/>
          <w:u w:val="single"/>
        </w:rPr>
        <w:t>WWII</w:t>
      </w:r>
    </w:p>
    <w:p w14:paraId="3442013E" w14:textId="7FC99CA9" w:rsidR="000443D4" w:rsidRDefault="000443D4" w:rsidP="00E94246">
      <w:pPr>
        <w:pStyle w:val="ListParagraph"/>
        <w:numPr>
          <w:ilvl w:val="0"/>
          <w:numId w:val="1"/>
        </w:numPr>
        <w:spacing w:after="200" w:line="276" w:lineRule="auto"/>
        <w:rPr>
          <w:sz w:val="18"/>
          <w:szCs w:val="20"/>
        </w:rPr>
      </w:pPr>
      <w:r>
        <w:rPr>
          <w:sz w:val="18"/>
          <w:szCs w:val="20"/>
        </w:rPr>
        <w:t>WWII</w:t>
      </w:r>
    </w:p>
    <w:p w14:paraId="3C2A4D6C" w14:textId="5F03EA57" w:rsidR="00E94246" w:rsidRDefault="00E94246" w:rsidP="00E94246">
      <w:pPr>
        <w:pStyle w:val="ListParagraph"/>
        <w:numPr>
          <w:ilvl w:val="0"/>
          <w:numId w:val="1"/>
        </w:numPr>
        <w:spacing w:after="200" w:line="276" w:lineRule="auto"/>
        <w:rPr>
          <w:sz w:val="18"/>
          <w:szCs w:val="20"/>
        </w:rPr>
      </w:pPr>
      <w:r w:rsidRPr="00FF65DA">
        <w:rPr>
          <w:sz w:val="18"/>
          <w:szCs w:val="20"/>
        </w:rPr>
        <w:t>Lend-Lease Act</w:t>
      </w:r>
    </w:p>
    <w:p w14:paraId="3DE8EA3F" w14:textId="77777777" w:rsidR="00E94246" w:rsidRPr="00FF65DA" w:rsidRDefault="00E94246" w:rsidP="00E94246">
      <w:pPr>
        <w:pStyle w:val="ListParagraph"/>
        <w:numPr>
          <w:ilvl w:val="0"/>
          <w:numId w:val="1"/>
        </w:numPr>
        <w:spacing w:after="200" w:line="276" w:lineRule="auto"/>
        <w:rPr>
          <w:sz w:val="18"/>
          <w:szCs w:val="20"/>
        </w:rPr>
      </w:pPr>
      <w:r w:rsidRPr="00FF65DA">
        <w:rPr>
          <w:sz w:val="18"/>
          <w:szCs w:val="20"/>
        </w:rPr>
        <w:t>Attack on Pearl Harbor</w:t>
      </w:r>
    </w:p>
    <w:p w14:paraId="2B6F4DB4" w14:textId="716DE5D2" w:rsidR="00E94246" w:rsidRDefault="00E94246" w:rsidP="00E94246">
      <w:pPr>
        <w:pStyle w:val="ListParagraph"/>
        <w:numPr>
          <w:ilvl w:val="0"/>
          <w:numId w:val="1"/>
        </w:numPr>
        <w:spacing w:after="200" w:line="276" w:lineRule="auto"/>
        <w:rPr>
          <w:sz w:val="18"/>
          <w:szCs w:val="20"/>
        </w:rPr>
      </w:pPr>
      <w:r w:rsidRPr="00FF65DA">
        <w:rPr>
          <w:sz w:val="18"/>
          <w:szCs w:val="20"/>
        </w:rPr>
        <w:t>Pacific Theatre v. European Theatre</w:t>
      </w:r>
    </w:p>
    <w:p w14:paraId="20169FC1" w14:textId="74943E3A" w:rsidR="004A7FDF" w:rsidRPr="00FF65DA" w:rsidRDefault="004A7FDF" w:rsidP="00E94246">
      <w:pPr>
        <w:pStyle w:val="ListParagraph"/>
        <w:numPr>
          <w:ilvl w:val="0"/>
          <w:numId w:val="1"/>
        </w:numPr>
        <w:spacing w:after="200" w:line="276" w:lineRule="auto"/>
        <w:rPr>
          <w:sz w:val="18"/>
          <w:szCs w:val="20"/>
        </w:rPr>
      </w:pPr>
      <w:r>
        <w:rPr>
          <w:sz w:val="18"/>
          <w:szCs w:val="20"/>
        </w:rPr>
        <w:t>Executive Order 9066</w:t>
      </w:r>
    </w:p>
    <w:p w14:paraId="16367D7F" w14:textId="77777777" w:rsidR="00E94246" w:rsidRPr="00FF65DA" w:rsidRDefault="00E94246" w:rsidP="00E94246">
      <w:pPr>
        <w:pStyle w:val="ListParagraph"/>
        <w:numPr>
          <w:ilvl w:val="0"/>
          <w:numId w:val="1"/>
        </w:numPr>
        <w:spacing w:after="200" w:line="276" w:lineRule="auto"/>
        <w:rPr>
          <w:sz w:val="18"/>
          <w:szCs w:val="20"/>
        </w:rPr>
      </w:pPr>
      <w:r w:rsidRPr="00FF65DA">
        <w:rPr>
          <w:sz w:val="18"/>
          <w:szCs w:val="20"/>
        </w:rPr>
        <w:t>Battle of Midway</w:t>
      </w:r>
    </w:p>
    <w:p w14:paraId="43791DDE" w14:textId="77777777" w:rsidR="00E94246" w:rsidRPr="00FF65DA" w:rsidRDefault="00E94246" w:rsidP="00E94246">
      <w:pPr>
        <w:pStyle w:val="ListParagraph"/>
        <w:numPr>
          <w:ilvl w:val="0"/>
          <w:numId w:val="1"/>
        </w:numPr>
        <w:spacing w:after="200" w:line="276" w:lineRule="auto"/>
        <w:rPr>
          <w:sz w:val="18"/>
          <w:szCs w:val="20"/>
        </w:rPr>
      </w:pPr>
      <w:r w:rsidRPr="00FF65DA">
        <w:rPr>
          <w:sz w:val="18"/>
          <w:szCs w:val="20"/>
        </w:rPr>
        <w:t>D-Day</w:t>
      </w:r>
    </w:p>
    <w:p w14:paraId="187BB859" w14:textId="77777777" w:rsidR="00E94246" w:rsidRPr="00FF65DA" w:rsidRDefault="00E94246" w:rsidP="00E94246">
      <w:pPr>
        <w:pStyle w:val="ListParagraph"/>
        <w:numPr>
          <w:ilvl w:val="0"/>
          <w:numId w:val="1"/>
        </w:numPr>
        <w:spacing w:after="200" w:line="276" w:lineRule="auto"/>
        <w:rPr>
          <w:sz w:val="18"/>
          <w:szCs w:val="20"/>
        </w:rPr>
      </w:pPr>
      <w:r w:rsidRPr="00FF65DA">
        <w:rPr>
          <w:sz w:val="18"/>
          <w:szCs w:val="20"/>
        </w:rPr>
        <w:t>Fall of Berlin</w:t>
      </w:r>
    </w:p>
    <w:p w14:paraId="5D5BFAFB" w14:textId="77777777" w:rsidR="00E94246" w:rsidRPr="00FF65DA" w:rsidRDefault="00E94246" w:rsidP="00E94246">
      <w:pPr>
        <w:pStyle w:val="ListParagraph"/>
        <w:numPr>
          <w:ilvl w:val="0"/>
          <w:numId w:val="1"/>
        </w:numPr>
        <w:spacing w:after="200" w:line="276" w:lineRule="auto"/>
        <w:rPr>
          <w:sz w:val="18"/>
          <w:szCs w:val="20"/>
        </w:rPr>
      </w:pPr>
      <w:r w:rsidRPr="00FF65DA">
        <w:rPr>
          <w:sz w:val="18"/>
          <w:szCs w:val="20"/>
        </w:rPr>
        <w:t>War Mobilization</w:t>
      </w:r>
    </w:p>
    <w:p w14:paraId="2CB8686B" w14:textId="77777777" w:rsidR="00E94246" w:rsidRPr="00FF65DA" w:rsidRDefault="00E94246" w:rsidP="00E94246">
      <w:pPr>
        <w:pStyle w:val="ListParagraph"/>
        <w:numPr>
          <w:ilvl w:val="0"/>
          <w:numId w:val="1"/>
        </w:numPr>
        <w:spacing w:after="200" w:line="276" w:lineRule="auto"/>
        <w:rPr>
          <w:sz w:val="18"/>
          <w:szCs w:val="20"/>
        </w:rPr>
      </w:pPr>
      <w:r w:rsidRPr="00FF65DA">
        <w:rPr>
          <w:sz w:val="18"/>
          <w:szCs w:val="20"/>
        </w:rPr>
        <w:t>Rationing</w:t>
      </w:r>
    </w:p>
    <w:p w14:paraId="398AA6AA" w14:textId="77777777" w:rsidR="00E94246" w:rsidRPr="00FF65DA" w:rsidRDefault="00E94246" w:rsidP="00E94246">
      <w:pPr>
        <w:pStyle w:val="ListParagraph"/>
        <w:numPr>
          <w:ilvl w:val="0"/>
          <w:numId w:val="1"/>
        </w:numPr>
        <w:spacing w:after="200" w:line="276" w:lineRule="auto"/>
        <w:rPr>
          <w:sz w:val="18"/>
          <w:szCs w:val="20"/>
        </w:rPr>
      </w:pPr>
      <w:r w:rsidRPr="00FF65DA">
        <w:rPr>
          <w:sz w:val="18"/>
          <w:szCs w:val="20"/>
        </w:rPr>
        <w:t>Wartime Conversion</w:t>
      </w:r>
    </w:p>
    <w:p w14:paraId="1728A0C7" w14:textId="20D75003" w:rsidR="00E94246" w:rsidRPr="00FF65DA" w:rsidRDefault="00E94246" w:rsidP="00E94246">
      <w:pPr>
        <w:pStyle w:val="ListParagraph"/>
        <w:numPr>
          <w:ilvl w:val="0"/>
          <w:numId w:val="1"/>
        </w:numPr>
        <w:spacing w:after="200" w:line="276" w:lineRule="auto"/>
        <w:rPr>
          <w:sz w:val="18"/>
          <w:szCs w:val="20"/>
        </w:rPr>
      </w:pPr>
      <w:r w:rsidRPr="00FF65DA">
        <w:rPr>
          <w:sz w:val="18"/>
          <w:szCs w:val="20"/>
        </w:rPr>
        <w:t>Executive Order</w:t>
      </w:r>
      <w:r w:rsidR="004A7FDF">
        <w:rPr>
          <w:sz w:val="18"/>
          <w:szCs w:val="20"/>
        </w:rPr>
        <w:t xml:space="preserve"> 8802</w:t>
      </w:r>
    </w:p>
    <w:p w14:paraId="0CAC9DAE" w14:textId="77777777" w:rsidR="00E94246" w:rsidRPr="00FF65DA" w:rsidRDefault="00E94246" w:rsidP="00E94246">
      <w:pPr>
        <w:pStyle w:val="ListParagraph"/>
        <w:numPr>
          <w:ilvl w:val="0"/>
          <w:numId w:val="1"/>
        </w:numPr>
        <w:spacing w:after="200" w:line="276" w:lineRule="auto"/>
        <w:rPr>
          <w:sz w:val="18"/>
          <w:szCs w:val="20"/>
        </w:rPr>
      </w:pPr>
      <w:r w:rsidRPr="00FF65DA">
        <w:rPr>
          <w:sz w:val="18"/>
          <w:szCs w:val="20"/>
        </w:rPr>
        <w:t>The Manhattan Project</w:t>
      </w:r>
    </w:p>
    <w:p w14:paraId="5529D634" w14:textId="77777777" w:rsidR="00E94246" w:rsidRPr="00FF65DA" w:rsidRDefault="00E94246" w:rsidP="00E94246">
      <w:pPr>
        <w:pStyle w:val="ListParagraph"/>
        <w:numPr>
          <w:ilvl w:val="0"/>
          <w:numId w:val="1"/>
        </w:numPr>
        <w:spacing w:after="200" w:line="276" w:lineRule="auto"/>
        <w:rPr>
          <w:sz w:val="18"/>
          <w:szCs w:val="20"/>
        </w:rPr>
      </w:pPr>
      <w:r w:rsidRPr="00FF65DA">
        <w:rPr>
          <w:sz w:val="18"/>
          <w:szCs w:val="20"/>
        </w:rPr>
        <w:t>Atomic Bomb</w:t>
      </w:r>
    </w:p>
    <w:p w14:paraId="410B795C" w14:textId="77777777" w:rsidR="00470913" w:rsidRPr="00FF65DA" w:rsidRDefault="00470913" w:rsidP="00E94246">
      <w:pPr>
        <w:pStyle w:val="ListParagraph"/>
        <w:numPr>
          <w:ilvl w:val="0"/>
          <w:numId w:val="1"/>
        </w:numPr>
        <w:spacing w:after="200" w:line="276" w:lineRule="auto"/>
        <w:rPr>
          <w:sz w:val="18"/>
          <w:szCs w:val="20"/>
        </w:rPr>
      </w:pPr>
      <w:r w:rsidRPr="00FF65DA">
        <w:rPr>
          <w:sz w:val="18"/>
          <w:szCs w:val="20"/>
        </w:rPr>
        <w:t>A. Philip Randolph</w:t>
      </w:r>
    </w:p>
    <w:p w14:paraId="703B8A8C" w14:textId="77777777" w:rsidR="00470913" w:rsidRPr="00FF65DA" w:rsidRDefault="00470913" w:rsidP="00FF65DA">
      <w:pPr>
        <w:spacing w:after="200" w:line="276" w:lineRule="auto"/>
        <w:ind w:left="360"/>
        <w:rPr>
          <w:b/>
          <w:sz w:val="18"/>
          <w:szCs w:val="20"/>
          <w:u w:val="single"/>
        </w:rPr>
      </w:pPr>
      <w:r w:rsidRPr="00FF65DA">
        <w:rPr>
          <w:b/>
          <w:sz w:val="18"/>
          <w:szCs w:val="20"/>
          <w:u w:val="single"/>
        </w:rPr>
        <w:t>Truman &amp; Eisenhower Administration/Cold War</w:t>
      </w:r>
    </w:p>
    <w:p w14:paraId="48C61198" w14:textId="77777777" w:rsidR="007E7501" w:rsidRDefault="007E7501" w:rsidP="00470913">
      <w:pPr>
        <w:pStyle w:val="ListParagraph"/>
        <w:numPr>
          <w:ilvl w:val="0"/>
          <w:numId w:val="1"/>
        </w:numPr>
        <w:spacing w:after="200" w:line="276" w:lineRule="auto"/>
        <w:rPr>
          <w:sz w:val="18"/>
          <w:szCs w:val="20"/>
        </w:rPr>
      </w:pPr>
      <w:r>
        <w:rPr>
          <w:sz w:val="18"/>
          <w:szCs w:val="20"/>
        </w:rPr>
        <w:t>United Nations</w:t>
      </w:r>
    </w:p>
    <w:p w14:paraId="373F0BAE" w14:textId="03FC7D79" w:rsidR="00470913" w:rsidRDefault="00470913" w:rsidP="00470913">
      <w:pPr>
        <w:pStyle w:val="ListParagraph"/>
        <w:numPr>
          <w:ilvl w:val="0"/>
          <w:numId w:val="1"/>
        </w:numPr>
        <w:spacing w:after="200" w:line="276" w:lineRule="auto"/>
        <w:rPr>
          <w:sz w:val="18"/>
          <w:szCs w:val="20"/>
        </w:rPr>
      </w:pPr>
      <w:r w:rsidRPr="00FF65DA">
        <w:rPr>
          <w:sz w:val="18"/>
          <w:szCs w:val="20"/>
        </w:rPr>
        <w:t>Cold War</w:t>
      </w:r>
    </w:p>
    <w:p w14:paraId="08662BA1" w14:textId="5C0BAC40" w:rsidR="007E7501" w:rsidRDefault="007E7501" w:rsidP="00470913">
      <w:pPr>
        <w:pStyle w:val="ListParagraph"/>
        <w:numPr>
          <w:ilvl w:val="0"/>
          <w:numId w:val="1"/>
        </w:numPr>
        <w:spacing w:after="200" w:line="276" w:lineRule="auto"/>
        <w:rPr>
          <w:sz w:val="18"/>
          <w:szCs w:val="20"/>
        </w:rPr>
      </w:pPr>
      <w:r>
        <w:rPr>
          <w:sz w:val="18"/>
          <w:szCs w:val="20"/>
        </w:rPr>
        <w:t>NATO</w:t>
      </w:r>
    </w:p>
    <w:p w14:paraId="46DBEA51" w14:textId="6C4FAC23" w:rsidR="007E7501" w:rsidRPr="00FF65DA" w:rsidRDefault="007E7501" w:rsidP="00470913">
      <w:pPr>
        <w:pStyle w:val="ListParagraph"/>
        <w:numPr>
          <w:ilvl w:val="0"/>
          <w:numId w:val="1"/>
        </w:numPr>
        <w:spacing w:after="200" w:line="276" w:lineRule="auto"/>
        <w:rPr>
          <w:sz w:val="18"/>
          <w:szCs w:val="20"/>
        </w:rPr>
      </w:pPr>
      <w:r>
        <w:rPr>
          <w:sz w:val="18"/>
          <w:szCs w:val="20"/>
        </w:rPr>
        <w:t>Warsaw Pact</w:t>
      </w:r>
    </w:p>
    <w:p w14:paraId="08AFDE91" w14:textId="1756EA5F" w:rsidR="00470913" w:rsidRDefault="00470913" w:rsidP="00470913">
      <w:pPr>
        <w:pStyle w:val="ListParagraph"/>
        <w:numPr>
          <w:ilvl w:val="0"/>
          <w:numId w:val="1"/>
        </w:numPr>
        <w:spacing w:after="200" w:line="276" w:lineRule="auto"/>
        <w:rPr>
          <w:sz w:val="18"/>
          <w:szCs w:val="20"/>
        </w:rPr>
      </w:pPr>
      <w:r w:rsidRPr="00FF65DA">
        <w:rPr>
          <w:sz w:val="18"/>
          <w:szCs w:val="20"/>
        </w:rPr>
        <w:t>Containment Policy</w:t>
      </w:r>
    </w:p>
    <w:p w14:paraId="5DFA17AC" w14:textId="4FD6F186" w:rsidR="00470913" w:rsidRPr="00FF65DA" w:rsidRDefault="007E7501" w:rsidP="00470913">
      <w:pPr>
        <w:pStyle w:val="ListParagraph"/>
        <w:numPr>
          <w:ilvl w:val="0"/>
          <w:numId w:val="1"/>
        </w:numPr>
        <w:spacing w:after="200" w:line="276" w:lineRule="auto"/>
        <w:rPr>
          <w:sz w:val="18"/>
          <w:szCs w:val="20"/>
        </w:rPr>
      </w:pPr>
      <w:r>
        <w:rPr>
          <w:sz w:val="18"/>
          <w:szCs w:val="20"/>
        </w:rPr>
        <w:t>M</w:t>
      </w:r>
      <w:r w:rsidR="00470913" w:rsidRPr="00FF65DA">
        <w:rPr>
          <w:sz w:val="18"/>
          <w:szCs w:val="20"/>
        </w:rPr>
        <w:t>arshall Plan</w:t>
      </w:r>
    </w:p>
    <w:p w14:paraId="5E6B07C3" w14:textId="478BA856" w:rsidR="00470913" w:rsidRDefault="00470913" w:rsidP="00470913">
      <w:pPr>
        <w:pStyle w:val="ListParagraph"/>
        <w:numPr>
          <w:ilvl w:val="0"/>
          <w:numId w:val="1"/>
        </w:numPr>
        <w:spacing w:after="200" w:line="276" w:lineRule="auto"/>
        <w:rPr>
          <w:sz w:val="18"/>
          <w:szCs w:val="20"/>
        </w:rPr>
      </w:pPr>
      <w:r w:rsidRPr="00FF65DA">
        <w:rPr>
          <w:sz w:val="18"/>
          <w:szCs w:val="20"/>
        </w:rPr>
        <w:t>Truman Doctrine</w:t>
      </w:r>
    </w:p>
    <w:p w14:paraId="53C5BB31" w14:textId="337A42E9" w:rsidR="007E7501" w:rsidRPr="00FF65DA" w:rsidRDefault="007E7501" w:rsidP="00470913">
      <w:pPr>
        <w:pStyle w:val="ListParagraph"/>
        <w:numPr>
          <w:ilvl w:val="0"/>
          <w:numId w:val="1"/>
        </w:numPr>
        <w:spacing w:after="200" w:line="276" w:lineRule="auto"/>
        <w:rPr>
          <w:sz w:val="18"/>
          <w:szCs w:val="20"/>
        </w:rPr>
      </w:pPr>
      <w:r>
        <w:rPr>
          <w:sz w:val="18"/>
          <w:szCs w:val="20"/>
        </w:rPr>
        <w:t>NSC 68</w:t>
      </w:r>
    </w:p>
    <w:p w14:paraId="4B159B5B" w14:textId="77777777" w:rsidR="00470913" w:rsidRPr="00FF65DA" w:rsidRDefault="00470913" w:rsidP="00470913">
      <w:pPr>
        <w:pStyle w:val="ListParagraph"/>
        <w:numPr>
          <w:ilvl w:val="0"/>
          <w:numId w:val="1"/>
        </w:numPr>
        <w:spacing w:after="200" w:line="276" w:lineRule="auto"/>
        <w:rPr>
          <w:sz w:val="18"/>
          <w:szCs w:val="20"/>
        </w:rPr>
      </w:pPr>
      <w:r w:rsidRPr="00FF65DA">
        <w:rPr>
          <w:sz w:val="18"/>
          <w:szCs w:val="20"/>
        </w:rPr>
        <w:t>Korean War</w:t>
      </w:r>
    </w:p>
    <w:p w14:paraId="16F5D1E5" w14:textId="77777777" w:rsidR="00470913" w:rsidRPr="00FF65DA" w:rsidRDefault="00470913" w:rsidP="00470913">
      <w:pPr>
        <w:pStyle w:val="ListParagraph"/>
        <w:numPr>
          <w:ilvl w:val="0"/>
          <w:numId w:val="1"/>
        </w:numPr>
        <w:spacing w:after="200" w:line="276" w:lineRule="auto"/>
        <w:rPr>
          <w:sz w:val="18"/>
          <w:szCs w:val="20"/>
        </w:rPr>
      </w:pPr>
      <w:r w:rsidRPr="00FF65DA">
        <w:rPr>
          <w:sz w:val="18"/>
          <w:szCs w:val="20"/>
        </w:rPr>
        <w:t>GI Bill</w:t>
      </w:r>
    </w:p>
    <w:p w14:paraId="6F81FDE1" w14:textId="43AE78A3" w:rsidR="00470913" w:rsidRPr="00FF65DA" w:rsidRDefault="004A7FDF" w:rsidP="00470913">
      <w:pPr>
        <w:pStyle w:val="ListParagraph"/>
        <w:numPr>
          <w:ilvl w:val="0"/>
          <w:numId w:val="1"/>
        </w:numPr>
        <w:spacing w:after="200" w:line="276" w:lineRule="auto"/>
        <w:rPr>
          <w:sz w:val="18"/>
          <w:szCs w:val="20"/>
        </w:rPr>
      </w:pPr>
      <w:r>
        <w:rPr>
          <w:sz w:val="18"/>
          <w:szCs w:val="20"/>
        </w:rPr>
        <w:t xml:space="preserve">Executive Order </w:t>
      </w:r>
      <w:r w:rsidR="00470913" w:rsidRPr="00FF65DA">
        <w:rPr>
          <w:sz w:val="18"/>
          <w:szCs w:val="20"/>
        </w:rPr>
        <w:t>9981</w:t>
      </w:r>
    </w:p>
    <w:p w14:paraId="68F589B6" w14:textId="77777777" w:rsidR="00470913" w:rsidRPr="00FF65DA" w:rsidRDefault="00FF65DA" w:rsidP="00470913">
      <w:pPr>
        <w:pStyle w:val="ListParagraph"/>
        <w:numPr>
          <w:ilvl w:val="0"/>
          <w:numId w:val="1"/>
        </w:numPr>
        <w:spacing w:after="200" w:line="276" w:lineRule="auto"/>
        <w:rPr>
          <w:sz w:val="18"/>
          <w:szCs w:val="20"/>
        </w:rPr>
      </w:pPr>
      <w:r w:rsidRPr="00FF65DA">
        <w:rPr>
          <w:sz w:val="18"/>
          <w:szCs w:val="20"/>
        </w:rPr>
        <w:t>McCarthyism</w:t>
      </w:r>
    </w:p>
    <w:p w14:paraId="2EB0F764" w14:textId="77777777" w:rsidR="00470913" w:rsidRPr="00FF65DA" w:rsidRDefault="00470913" w:rsidP="00470913">
      <w:pPr>
        <w:pStyle w:val="ListParagraph"/>
        <w:numPr>
          <w:ilvl w:val="0"/>
          <w:numId w:val="1"/>
        </w:numPr>
        <w:spacing w:after="200" w:line="276" w:lineRule="auto"/>
        <w:rPr>
          <w:sz w:val="18"/>
          <w:szCs w:val="20"/>
        </w:rPr>
      </w:pPr>
      <w:r w:rsidRPr="00FF65DA">
        <w:rPr>
          <w:sz w:val="18"/>
          <w:szCs w:val="20"/>
        </w:rPr>
        <w:t>National Interstate &amp; Highway Defense Act</w:t>
      </w:r>
    </w:p>
    <w:p w14:paraId="560F7CDC" w14:textId="77777777" w:rsidR="00470913" w:rsidRPr="00FF65DA" w:rsidRDefault="00470913" w:rsidP="00470913">
      <w:pPr>
        <w:pStyle w:val="ListParagraph"/>
        <w:numPr>
          <w:ilvl w:val="0"/>
          <w:numId w:val="1"/>
        </w:numPr>
        <w:spacing w:after="200" w:line="276" w:lineRule="auto"/>
        <w:rPr>
          <w:sz w:val="18"/>
          <w:szCs w:val="20"/>
        </w:rPr>
      </w:pPr>
      <w:r w:rsidRPr="00FF65DA">
        <w:rPr>
          <w:sz w:val="18"/>
          <w:szCs w:val="20"/>
        </w:rPr>
        <w:t>Brown v. Board of Education</w:t>
      </w:r>
    </w:p>
    <w:p w14:paraId="2B35F358" w14:textId="77777777" w:rsidR="00470913" w:rsidRPr="00FF65DA" w:rsidRDefault="00470913" w:rsidP="00470913">
      <w:pPr>
        <w:pStyle w:val="ListParagraph"/>
        <w:numPr>
          <w:ilvl w:val="0"/>
          <w:numId w:val="1"/>
        </w:numPr>
        <w:spacing w:after="200" w:line="276" w:lineRule="auto"/>
        <w:rPr>
          <w:sz w:val="18"/>
          <w:szCs w:val="20"/>
        </w:rPr>
      </w:pPr>
      <w:r w:rsidRPr="00FF65DA">
        <w:rPr>
          <w:sz w:val="18"/>
          <w:szCs w:val="20"/>
        </w:rPr>
        <w:t>Sputnik</w:t>
      </w:r>
    </w:p>
    <w:p w14:paraId="4FC52E44" w14:textId="77777777" w:rsidR="00470913" w:rsidRPr="00FF65DA" w:rsidRDefault="00470913" w:rsidP="00FF65DA">
      <w:pPr>
        <w:pStyle w:val="ListParagraph"/>
        <w:numPr>
          <w:ilvl w:val="0"/>
          <w:numId w:val="1"/>
        </w:numPr>
        <w:spacing w:after="200" w:line="276" w:lineRule="auto"/>
        <w:rPr>
          <w:sz w:val="18"/>
          <w:szCs w:val="20"/>
        </w:rPr>
        <w:sectPr w:rsidR="00470913" w:rsidRPr="00FF65DA" w:rsidSect="00470913">
          <w:type w:val="continuous"/>
          <w:pgSz w:w="12240" w:h="15840"/>
          <w:pgMar w:top="288" w:right="720" w:bottom="288" w:left="720" w:header="720" w:footer="720" w:gutter="0"/>
          <w:cols w:num="2" w:space="720"/>
          <w:docGrid w:linePitch="360"/>
        </w:sectPr>
      </w:pPr>
      <w:r w:rsidRPr="00FF65DA">
        <w:rPr>
          <w:sz w:val="18"/>
          <w:szCs w:val="20"/>
        </w:rPr>
        <w:t>National Defense Education Act</w:t>
      </w:r>
    </w:p>
    <w:p w14:paraId="5A8CC27D" w14:textId="77777777" w:rsidR="00E94246" w:rsidRPr="00FF65DA" w:rsidRDefault="00E94246" w:rsidP="00FF65DA">
      <w:pPr>
        <w:spacing w:after="200" w:line="276" w:lineRule="auto"/>
        <w:rPr>
          <w:sz w:val="20"/>
          <w:szCs w:val="20"/>
        </w:rPr>
        <w:sectPr w:rsidR="00E94246" w:rsidRPr="00FF65DA" w:rsidSect="0057311F">
          <w:type w:val="continuous"/>
          <w:pgSz w:w="12240" w:h="15840"/>
          <w:pgMar w:top="288" w:right="720" w:bottom="288" w:left="720" w:header="720" w:footer="720" w:gutter="0"/>
          <w:cols w:space="720"/>
          <w:docGrid w:linePitch="360"/>
        </w:sectPr>
      </w:pPr>
    </w:p>
    <w:p w14:paraId="650E22CE" w14:textId="77777777" w:rsidR="00E94246" w:rsidRPr="0038698A" w:rsidRDefault="00E94246" w:rsidP="00E94246">
      <w:pPr>
        <w:spacing w:after="200"/>
        <w:rPr>
          <w:b/>
          <w:sz w:val="20"/>
          <w:szCs w:val="20"/>
        </w:rPr>
        <w:sectPr w:rsidR="00E94246" w:rsidRPr="0038698A" w:rsidSect="0038698A">
          <w:type w:val="continuous"/>
          <w:pgSz w:w="12240" w:h="15840"/>
          <w:pgMar w:top="288" w:right="720" w:bottom="288" w:left="720" w:header="720" w:footer="720" w:gutter="0"/>
          <w:cols w:space="720"/>
          <w:docGrid w:linePitch="360"/>
        </w:sectPr>
      </w:pPr>
    </w:p>
    <w:p w14:paraId="6A5A1A2A" w14:textId="77777777" w:rsidR="00E94246" w:rsidRPr="0038698A" w:rsidRDefault="00E94246" w:rsidP="00E94246">
      <w:pPr>
        <w:spacing w:after="200"/>
        <w:rPr>
          <w:b/>
          <w:sz w:val="20"/>
          <w:szCs w:val="20"/>
        </w:rPr>
        <w:sectPr w:rsidR="00E94246" w:rsidRPr="0038698A" w:rsidSect="00837F91">
          <w:type w:val="continuous"/>
          <w:pgSz w:w="12240" w:h="15840"/>
          <w:pgMar w:top="288" w:right="720" w:bottom="288" w:left="720" w:header="720" w:footer="720" w:gutter="0"/>
          <w:cols w:space="720"/>
          <w:docGrid w:linePitch="360"/>
        </w:sectPr>
      </w:pPr>
    </w:p>
    <w:p w14:paraId="1DAABB97" w14:textId="77777777" w:rsidR="00E94246" w:rsidRDefault="00E94246" w:rsidP="00E94246">
      <w:pPr>
        <w:jc w:val="both"/>
        <w:rPr>
          <w:b/>
          <w:u w:val="single"/>
        </w:rPr>
        <w:sectPr w:rsidR="00E94246" w:rsidSect="00C83002">
          <w:type w:val="continuous"/>
          <w:pgSz w:w="12240" w:h="15840"/>
          <w:pgMar w:top="720" w:right="720" w:bottom="720" w:left="720" w:header="720" w:footer="720" w:gutter="0"/>
          <w:cols w:space="720"/>
          <w:docGrid w:linePitch="360"/>
        </w:sectPr>
      </w:pPr>
    </w:p>
    <w:p w14:paraId="39EB4CC6" w14:textId="77777777" w:rsidR="00E94246" w:rsidRPr="00FF65DA" w:rsidRDefault="00E94246" w:rsidP="00E94246">
      <w:pPr>
        <w:rPr>
          <w:sz w:val="22"/>
          <w:szCs w:val="20"/>
        </w:rPr>
        <w:sectPr w:rsidR="00E94246" w:rsidRPr="00FF65DA" w:rsidSect="00C83002">
          <w:type w:val="continuous"/>
          <w:pgSz w:w="12240" w:h="15840"/>
          <w:pgMar w:top="720" w:right="720" w:bottom="720" w:left="720" w:header="720" w:footer="720" w:gutter="0"/>
          <w:cols w:space="720"/>
          <w:docGrid w:linePitch="360"/>
        </w:sectPr>
      </w:pPr>
    </w:p>
    <w:p w14:paraId="12ED1542" w14:textId="77777777" w:rsidR="00E94246" w:rsidRPr="00FF65DA" w:rsidRDefault="00E94246" w:rsidP="00E94246">
      <w:pPr>
        <w:rPr>
          <w:b/>
          <w:sz w:val="18"/>
          <w:szCs w:val="20"/>
        </w:rPr>
      </w:pPr>
      <w:r w:rsidRPr="00FF65DA">
        <w:rPr>
          <w:b/>
          <w:sz w:val="18"/>
          <w:szCs w:val="20"/>
          <w:u w:val="single"/>
        </w:rPr>
        <w:t>Scaffolding Assignments</w:t>
      </w:r>
      <w:r w:rsidRPr="00FF65DA">
        <w:rPr>
          <w:b/>
          <w:sz w:val="18"/>
          <w:szCs w:val="20"/>
        </w:rPr>
        <w:t>:</w:t>
      </w:r>
    </w:p>
    <w:p w14:paraId="2C5549D6" w14:textId="77777777" w:rsidR="00E94246" w:rsidRPr="00FF65DA" w:rsidRDefault="00E94246" w:rsidP="00E94246">
      <w:pPr>
        <w:rPr>
          <w:sz w:val="18"/>
          <w:szCs w:val="20"/>
        </w:rPr>
      </w:pPr>
      <w:r w:rsidRPr="00FF65DA">
        <w:rPr>
          <w:sz w:val="18"/>
          <w:szCs w:val="20"/>
        </w:rPr>
        <w:t>-Word Wall Bricks</w:t>
      </w:r>
    </w:p>
    <w:p w14:paraId="5EFE6DCF" w14:textId="77777777" w:rsidR="00E94246" w:rsidRPr="00FF65DA" w:rsidRDefault="00E94246" w:rsidP="00E94246">
      <w:pPr>
        <w:rPr>
          <w:sz w:val="18"/>
          <w:szCs w:val="20"/>
        </w:rPr>
      </w:pPr>
      <w:r w:rsidRPr="00FF65DA">
        <w:rPr>
          <w:sz w:val="18"/>
          <w:szCs w:val="20"/>
        </w:rPr>
        <w:t>-Warm Ups</w:t>
      </w:r>
    </w:p>
    <w:p w14:paraId="61C77A96" w14:textId="77777777" w:rsidR="00E94246" w:rsidRPr="00FF65DA" w:rsidRDefault="00E94246" w:rsidP="00E94246">
      <w:pPr>
        <w:rPr>
          <w:sz w:val="18"/>
          <w:szCs w:val="20"/>
        </w:rPr>
      </w:pPr>
      <w:r w:rsidRPr="00FF65DA">
        <w:rPr>
          <w:sz w:val="18"/>
          <w:szCs w:val="20"/>
        </w:rPr>
        <w:t>-Power Point Notes</w:t>
      </w:r>
    </w:p>
    <w:p w14:paraId="3CB6A4E8" w14:textId="77777777" w:rsidR="00E94246" w:rsidRPr="00FF65DA" w:rsidRDefault="00E94246" w:rsidP="00E94246">
      <w:pPr>
        <w:rPr>
          <w:sz w:val="18"/>
          <w:szCs w:val="20"/>
        </w:rPr>
      </w:pPr>
      <w:r w:rsidRPr="00FF65DA">
        <w:rPr>
          <w:sz w:val="18"/>
          <w:szCs w:val="20"/>
        </w:rPr>
        <w:t>- Totalitarian Gov’t Graphic Organizer</w:t>
      </w:r>
    </w:p>
    <w:p w14:paraId="45E13F02" w14:textId="77777777" w:rsidR="00E94246" w:rsidRPr="00FF65DA" w:rsidRDefault="00E94246" w:rsidP="00E94246">
      <w:pPr>
        <w:rPr>
          <w:sz w:val="18"/>
          <w:szCs w:val="20"/>
        </w:rPr>
      </w:pPr>
    </w:p>
    <w:p w14:paraId="6D3B0AB0" w14:textId="77777777" w:rsidR="00E94246" w:rsidRPr="00FF65DA" w:rsidRDefault="00E94246" w:rsidP="00E94246">
      <w:pPr>
        <w:rPr>
          <w:sz w:val="18"/>
          <w:szCs w:val="20"/>
        </w:rPr>
      </w:pPr>
      <w:r w:rsidRPr="00FF65DA">
        <w:rPr>
          <w:sz w:val="18"/>
          <w:szCs w:val="20"/>
        </w:rPr>
        <w:t>-Guided Readings 10.1</w:t>
      </w:r>
      <w:r w:rsidR="00FF65DA" w:rsidRPr="00FF65DA">
        <w:rPr>
          <w:sz w:val="18"/>
          <w:szCs w:val="20"/>
        </w:rPr>
        <w:t xml:space="preserve"> and 10.2</w:t>
      </w:r>
    </w:p>
    <w:p w14:paraId="1D8E5129" w14:textId="77777777" w:rsidR="00E94246" w:rsidRPr="00FF65DA" w:rsidRDefault="00E94246" w:rsidP="00E94246">
      <w:pPr>
        <w:rPr>
          <w:sz w:val="18"/>
          <w:szCs w:val="20"/>
        </w:rPr>
      </w:pPr>
      <w:r w:rsidRPr="00FF65DA">
        <w:rPr>
          <w:sz w:val="18"/>
          <w:szCs w:val="20"/>
        </w:rPr>
        <w:t>-ABC’s/321’s</w:t>
      </w:r>
    </w:p>
    <w:p w14:paraId="77CC4657" w14:textId="77777777" w:rsidR="00E94246" w:rsidRPr="00FF65DA" w:rsidRDefault="00E94246" w:rsidP="00E94246">
      <w:pPr>
        <w:rPr>
          <w:sz w:val="18"/>
          <w:szCs w:val="20"/>
        </w:rPr>
        <w:sectPr w:rsidR="00E94246" w:rsidRPr="00FF65DA" w:rsidSect="0038698A">
          <w:type w:val="continuous"/>
          <w:pgSz w:w="12240" w:h="15840"/>
          <w:pgMar w:top="720" w:right="720" w:bottom="720" w:left="720" w:header="720" w:footer="720" w:gutter="0"/>
          <w:cols w:num="2" w:space="720"/>
          <w:docGrid w:linePitch="360"/>
        </w:sectPr>
      </w:pPr>
      <w:r w:rsidRPr="00FF65DA">
        <w:rPr>
          <w:sz w:val="18"/>
          <w:szCs w:val="20"/>
        </w:rPr>
        <w:t>-Study Guide</w:t>
      </w:r>
    </w:p>
    <w:p w14:paraId="72B37D80" w14:textId="77777777" w:rsidR="00E94246" w:rsidRPr="00FF65DA" w:rsidRDefault="00E94246" w:rsidP="00E94246">
      <w:pPr>
        <w:rPr>
          <w:sz w:val="18"/>
          <w:szCs w:val="20"/>
        </w:rPr>
      </w:pPr>
    </w:p>
    <w:p w14:paraId="6AE2881D" w14:textId="77777777" w:rsidR="00E94246" w:rsidRPr="00FF65DA" w:rsidRDefault="00E94246" w:rsidP="00E94246">
      <w:pPr>
        <w:rPr>
          <w:sz w:val="18"/>
          <w:szCs w:val="20"/>
        </w:rPr>
      </w:pPr>
      <w:r w:rsidRPr="00FF65DA">
        <w:rPr>
          <w:b/>
          <w:sz w:val="18"/>
          <w:szCs w:val="20"/>
          <w:u w:val="single"/>
        </w:rPr>
        <w:t>Pacing Guide</w:t>
      </w:r>
      <w:r w:rsidRPr="00FF65DA">
        <w:rPr>
          <w:sz w:val="18"/>
          <w:szCs w:val="20"/>
        </w:rPr>
        <w:t>: 1 week</w:t>
      </w:r>
    </w:p>
    <w:p w14:paraId="0F8CC10A" w14:textId="77777777" w:rsidR="00E94246" w:rsidRPr="00FF65DA" w:rsidRDefault="00E94246" w:rsidP="00E94246">
      <w:pPr>
        <w:rPr>
          <w:sz w:val="18"/>
          <w:szCs w:val="20"/>
          <w:u w:val="single"/>
        </w:rPr>
      </w:pPr>
    </w:p>
    <w:p w14:paraId="25D663E4" w14:textId="77777777" w:rsidR="00E94246" w:rsidRPr="00FF65DA" w:rsidRDefault="00E94246" w:rsidP="00E94246">
      <w:pPr>
        <w:rPr>
          <w:b/>
          <w:sz w:val="18"/>
          <w:szCs w:val="20"/>
        </w:rPr>
      </w:pPr>
      <w:r w:rsidRPr="00FF65DA">
        <w:rPr>
          <w:b/>
          <w:sz w:val="18"/>
          <w:szCs w:val="20"/>
          <w:u w:val="single"/>
        </w:rPr>
        <w:t>Important Dates</w:t>
      </w:r>
      <w:r w:rsidRPr="00FF65DA">
        <w:rPr>
          <w:b/>
          <w:sz w:val="18"/>
          <w:szCs w:val="20"/>
        </w:rPr>
        <w:t>:</w:t>
      </w:r>
    </w:p>
    <w:p w14:paraId="2CC2F1B4" w14:textId="77777777" w:rsidR="00E94246" w:rsidRPr="00FF65DA" w:rsidRDefault="00E94246" w:rsidP="00E94246">
      <w:pPr>
        <w:rPr>
          <w:sz w:val="18"/>
          <w:szCs w:val="20"/>
        </w:rPr>
      </w:pPr>
      <w:r w:rsidRPr="00FF65DA">
        <w:rPr>
          <w:sz w:val="18"/>
          <w:szCs w:val="20"/>
        </w:rPr>
        <w:t xml:space="preserve">Unit 10 Vocab </w:t>
      </w:r>
      <w:proofErr w:type="gramStart"/>
      <w:r w:rsidRPr="00FF65DA">
        <w:rPr>
          <w:sz w:val="18"/>
          <w:szCs w:val="20"/>
        </w:rPr>
        <w:t>Quiz:_</w:t>
      </w:r>
      <w:proofErr w:type="gramEnd"/>
      <w:r w:rsidRPr="00FF65DA">
        <w:rPr>
          <w:sz w:val="18"/>
          <w:szCs w:val="20"/>
        </w:rPr>
        <w:t>_____________________</w:t>
      </w:r>
    </w:p>
    <w:p w14:paraId="4DBF51FE" w14:textId="77777777" w:rsidR="00E94246" w:rsidRPr="00FF65DA" w:rsidRDefault="00E94246" w:rsidP="00E94246">
      <w:pPr>
        <w:rPr>
          <w:sz w:val="18"/>
          <w:szCs w:val="20"/>
        </w:rPr>
      </w:pPr>
      <w:r w:rsidRPr="00FF65DA">
        <w:rPr>
          <w:sz w:val="18"/>
          <w:szCs w:val="20"/>
        </w:rPr>
        <w:t>Unit 10 Test:____________________________</w:t>
      </w:r>
    </w:p>
    <w:p w14:paraId="3FB961AD" w14:textId="77777777" w:rsidR="00E94246" w:rsidRPr="00FF65DA" w:rsidRDefault="00E94246" w:rsidP="00E94246">
      <w:pPr>
        <w:rPr>
          <w:sz w:val="16"/>
          <w:szCs w:val="20"/>
        </w:rPr>
      </w:pPr>
    </w:p>
    <w:p w14:paraId="45E512F9" w14:textId="77777777" w:rsidR="00E94246" w:rsidRPr="00FF65DA" w:rsidRDefault="00E94246" w:rsidP="00E94246">
      <w:pPr>
        <w:rPr>
          <w:sz w:val="16"/>
          <w:szCs w:val="20"/>
        </w:rPr>
      </w:pPr>
    </w:p>
    <w:p w14:paraId="0015AE3B" w14:textId="77777777" w:rsidR="00E94246" w:rsidRPr="00FF65DA" w:rsidRDefault="00E94246" w:rsidP="00E94246">
      <w:pPr>
        <w:rPr>
          <w:sz w:val="16"/>
          <w:szCs w:val="20"/>
        </w:rPr>
      </w:pPr>
    </w:p>
    <w:p w14:paraId="6AF3CE4C" w14:textId="77777777" w:rsidR="00E94246" w:rsidRPr="00FF65DA" w:rsidRDefault="00E94246" w:rsidP="00E94246">
      <w:pPr>
        <w:jc w:val="both"/>
        <w:rPr>
          <w:b/>
          <w:sz w:val="18"/>
          <w:u w:val="single"/>
        </w:rPr>
        <w:sectPr w:rsidR="00E94246" w:rsidRPr="00FF65DA" w:rsidSect="004E22F3">
          <w:type w:val="continuous"/>
          <w:pgSz w:w="12240" w:h="15840"/>
          <w:pgMar w:top="720" w:right="720" w:bottom="720" w:left="720" w:header="720" w:footer="720" w:gutter="0"/>
          <w:cols w:space="720"/>
          <w:docGrid w:linePitch="360"/>
        </w:sectPr>
      </w:pPr>
      <w:bookmarkStart w:id="0" w:name="_GoBack"/>
      <w:bookmarkEnd w:id="0"/>
    </w:p>
    <w:p w14:paraId="263E1852" w14:textId="77777777" w:rsidR="00785314" w:rsidRDefault="00785314" w:rsidP="00FF65DA"/>
    <w:sectPr w:rsidR="00785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D5549"/>
    <w:multiLevelType w:val="hybridMultilevel"/>
    <w:tmpl w:val="936048D4"/>
    <w:lvl w:ilvl="0" w:tplc="6F220AA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246"/>
    <w:rsid w:val="000443D4"/>
    <w:rsid w:val="00113D19"/>
    <w:rsid w:val="0037729A"/>
    <w:rsid w:val="00470913"/>
    <w:rsid w:val="004A7FDF"/>
    <w:rsid w:val="00517D7E"/>
    <w:rsid w:val="006E0163"/>
    <w:rsid w:val="00785314"/>
    <w:rsid w:val="007D697B"/>
    <w:rsid w:val="007E7501"/>
    <w:rsid w:val="009672B4"/>
    <w:rsid w:val="00CA248A"/>
    <w:rsid w:val="00E94246"/>
    <w:rsid w:val="00FF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BA8E"/>
  <w15:chartTrackingRefBased/>
  <w15:docId w15:val="{A74A1B1D-57FA-4B37-B78A-6BB4FBBC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2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246"/>
    <w:pPr>
      <w:ind w:left="720"/>
      <w:contextualSpacing/>
    </w:pPr>
  </w:style>
  <w:style w:type="character" w:styleId="Hyperlink">
    <w:name w:val="Hyperlink"/>
    <w:basedOn w:val="DefaultParagraphFont"/>
    <w:unhideWhenUsed/>
    <w:rsid w:val="00E94246"/>
    <w:rPr>
      <w:color w:val="0563C1" w:themeColor="hyperlink"/>
      <w:u w:val="single"/>
    </w:rPr>
  </w:style>
  <w:style w:type="paragraph" w:styleId="NormalWeb">
    <w:name w:val="Normal (Web)"/>
    <w:basedOn w:val="Normal"/>
    <w:uiPriority w:val="99"/>
    <w:semiHidden/>
    <w:unhideWhenUsed/>
    <w:rsid w:val="00470913"/>
    <w:pPr>
      <w:spacing w:before="100" w:beforeAutospacing="1" w:after="100" w:afterAutospacing="1"/>
    </w:pPr>
  </w:style>
  <w:style w:type="paragraph" w:styleId="BalloonText">
    <w:name w:val="Balloon Text"/>
    <w:basedOn w:val="Normal"/>
    <w:link w:val="BalloonTextChar"/>
    <w:uiPriority w:val="99"/>
    <w:semiHidden/>
    <w:unhideWhenUsed/>
    <w:rsid w:val="003772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29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T. Long</dc:creator>
  <cp:keywords/>
  <dc:description/>
  <cp:lastModifiedBy>Kelly N. Palmer</cp:lastModifiedBy>
  <cp:revision>4</cp:revision>
  <cp:lastPrinted>2017-11-01T12:07:00Z</cp:lastPrinted>
  <dcterms:created xsi:type="dcterms:W3CDTF">2017-12-19T17:14:00Z</dcterms:created>
  <dcterms:modified xsi:type="dcterms:W3CDTF">2018-04-12T15:54:00Z</dcterms:modified>
</cp:coreProperties>
</file>